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博罗县园洲镇杨花路南边地段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35735</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博自然资（用地）挂字﹝2024﹞59号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w:t>
      </w:r>
      <w:bookmarkStart w:id="0" w:name="_GoBack"/>
      <w:bookmarkEnd w:id="0"/>
      <w:r>
        <w:rPr>
          <w:rFonts w:hint="eastAsia" w:ascii="仿宋" w:hAnsi="仿宋" w:eastAsia="仿宋" w:cs="Arial"/>
          <w:color w:val="auto"/>
          <w:sz w:val="32"/>
          <w:szCs w:val="32"/>
          <w:u w:val="single"/>
          <w:lang w:val="en-US" w:eastAsia="zh-CN"/>
        </w:rPr>
        <w:t>工业用地、商业用地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1.2-1.3</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其他未列明制造业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智能装备产业园园洲东片区产城融合综合配套项目，建设内容包含保障性租赁住房、宿舍、生活配套物业，地下室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B146F7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2.2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p>
    <w:p w14:paraId="653760B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4.4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29C2AD1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77890AB">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14:paraId="5437A4F1">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0D5A31"/>
    <w:rsid w:val="2221070E"/>
    <w:rsid w:val="2224162A"/>
    <w:rsid w:val="22B010EC"/>
    <w:rsid w:val="22DF4992"/>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4E4794"/>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2B2F7F"/>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3305EA"/>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322966"/>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211539"/>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A841BD5"/>
    <w:rsid w:val="6B21034E"/>
    <w:rsid w:val="6B471450"/>
    <w:rsid w:val="6B6433C1"/>
    <w:rsid w:val="6B9F7B6E"/>
    <w:rsid w:val="6BA047ED"/>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557CFE"/>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A63759"/>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2678</Words>
  <Characters>2797</Characters>
  <Lines>23</Lines>
  <Paragraphs>6</Paragraphs>
  <TotalTime>95</TotalTime>
  <ScaleCrop>false</ScaleCrop>
  <LinksUpToDate>false</LinksUpToDate>
  <CharactersWithSpaces>3030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2024-11-22T07:29:25Z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7CC450C6F77441B8A99B13BC1474B0E8_13</vt:lpwstr>
  </property>
</Properties>
</file>